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076" w:rsidRPr="00510076" w:rsidRDefault="00510076" w:rsidP="00510076">
      <w:pPr>
        <w:jc w:val="center"/>
        <w:rPr>
          <w:b/>
          <w:color w:val="2F5496" w:themeColor="accent1" w:themeShade="BF"/>
          <w:sz w:val="28"/>
          <w:szCs w:val="28"/>
        </w:rPr>
      </w:pPr>
      <w:r w:rsidRPr="00510076">
        <w:rPr>
          <w:b/>
          <w:color w:val="2F5496" w:themeColor="accent1" w:themeShade="BF"/>
          <w:sz w:val="28"/>
          <w:szCs w:val="28"/>
        </w:rPr>
        <w:t>For Information</w:t>
      </w:r>
    </w:p>
    <w:p w:rsidR="00510076" w:rsidRDefault="00510076" w:rsidP="00510076">
      <w:pPr>
        <w:jc w:val="center"/>
        <w:rPr>
          <w:b/>
          <w:color w:val="2F5496" w:themeColor="accent1" w:themeShade="BF"/>
          <w:sz w:val="28"/>
          <w:szCs w:val="28"/>
        </w:rPr>
      </w:pPr>
      <w:r w:rsidRPr="00510076">
        <w:rPr>
          <w:b/>
          <w:color w:val="2F5496" w:themeColor="accent1" w:themeShade="BF"/>
          <w:sz w:val="28"/>
          <w:szCs w:val="28"/>
        </w:rPr>
        <w:t>Review of Electoral Arrangements for County of Pembrokeshire</w:t>
      </w:r>
    </w:p>
    <w:p w:rsidR="00510076" w:rsidRPr="00510076" w:rsidRDefault="00510076" w:rsidP="00510076">
      <w:pPr>
        <w:jc w:val="center"/>
        <w:rPr>
          <w:b/>
          <w:color w:val="2F5496" w:themeColor="accent1" w:themeShade="BF"/>
          <w:sz w:val="28"/>
          <w:szCs w:val="28"/>
        </w:rPr>
      </w:pPr>
      <w:bookmarkStart w:id="0" w:name="_GoBack"/>
      <w:bookmarkEnd w:id="0"/>
    </w:p>
    <w:p w:rsidR="00510076" w:rsidRDefault="00510076">
      <w:pPr>
        <w:rPr>
          <w:color w:val="2F5496" w:themeColor="accent1" w:themeShade="BF"/>
          <w:sz w:val="28"/>
          <w:szCs w:val="28"/>
        </w:rPr>
      </w:pPr>
      <w:r>
        <w:rPr>
          <w:color w:val="2F5496" w:themeColor="accent1" w:themeShade="BF"/>
          <w:sz w:val="28"/>
          <w:szCs w:val="28"/>
        </w:rPr>
        <w:t>The Martletwy Community Council have recently been contacted by the Local Democracy and Boundary Commission for Wales.</w:t>
      </w:r>
    </w:p>
    <w:p w:rsidR="00510076" w:rsidRDefault="00510076">
      <w:pPr>
        <w:rPr>
          <w:color w:val="2F5496" w:themeColor="accent1" w:themeShade="BF"/>
          <w:sz w:val="28"/>
          <w:szCs w:val="28"/>
        </w:rPr>
      </w:pPr>
      <w:r>
        <w:rPr>
          <w:color w:val="2F5496" w:themeColor="accent1" w:themeShade="BF"/>
          <w:sz w:val="28"/>
          <w:szCs w:val="28"/>
        </w:rPr>
        <w:t xml:space="preserve">Following the completion of the first stage of their review of the electoral arrangements for the County of Pembrokeshire, the Commission is now publishing Draft Proposals.  The review if being conducted under Section 29 of the Local Government (Democracy) (Wales) Act 2013. Procedures and methodologies followed during the review are detailed in the booklet </w:t>
      </w:r>
      <w:r w:rsidRPr="00510076">
        <w:rPr>
          <w:i/>
          <w:color w:val="2F5496" w:themeColor="accent1" w:themeShade="BF"/>
          <w:sz w:val="28"/>
          <w:szCs w:val="28"/>
        </w:rPr>
        <w:t>Electoral Reviews: Policy and Practise 2016</w:t>
      </w:r>
      <w:r>
        <w:rPr>
          <w:color w:val="2F5496" w:themeColor="accent1" w:themeShade="BF"/>
          <w:sz w:val="28"/>
          <w:szCs w:val="28"/>
        </w:rPr>
        <w:t xml:space="preserve">, available on the Commission’s website at </w:t>
      </w:r>
      <w:hyperlink r:id="rId6" w:history="1">
        <w:r w:rsidRPr="00E14275">
          <w:rPr>
            <w:rStyle w:val="Hyperlink"/>
            <w:color w:val="034990" w:themeColor="hyperlink" w:themeShade="BF"/>
            <w:sz w:val="28"/>
            <w:szCs w:val="28"/>
          </w:rPr>
          <w:t>www.ldbc.gov.wales</w:t>
        </w:r>
      </w:hyperlink>
      <w:r>
        <w:rPr>
          <w:color w:val="2F5496" w:themeColor="accent1" w:themeShade="BF"/>
          <w:sz w:val="28"/>
          <w:szCs w:val="28"/>
        </w:rPr>
        <w:t xml:space="preserve"> </w:t>
      </w:r>
    </w:p>
    <w:p w:rsidR="00510076" w:rsidRDefault="00510076">
      <w:pPr>
        <w:rPr>
          <w:color w:val="2F5496" w:themeColor="accent1" w:themeShade="BF"/>
          <w:sz w:val="28"/>
          <w:szCs w:val="28"/>
        </w:rPr>
      </w:pPr>
      <w:r>
        <w:rPr>
          <w:color w:val="2F5496" w:themeColor="accent1" w:themeShade="BF"/>
          <w:sz w:val="28"/>
          <w:szCs w:val="28"/>
        </w:rPr>
        <w:t xml:space="preserve">The Commission would like to give the widest possible publicity to their Draft Proposals in order to receive as many comments and submissions from everyone who is interested. Details of the review can be found at </w:t>
      </w:r>
    </w:p>
    <w:p w:rsidR="00510076" w:rsidRDefault="00510076">
      <w:pPr>
        <w:rPr>
          <w:color w:val="2F5496" w:themeColor="accent1" w:themeShade="BF"/>
          <w:sz w:val="28"/>
          <w:szCs w:val="28"/>
        </w:rPr>
      </w:pPr>
      <w:hyperlink r:id="rId7" w:history="1">
        <w:r w:rsidRPr="00E14275">
          <w:rPr>
            <w:rStyle w:val="Hyperlink"/>
            <w:color w:val="034990" w:themeColor="hyperlink" w:themeShade="BF"/>
            <w:sz w:val="28"/>
            <w:szCs w:val="28"/>
          </w:rPr>
          <w:t>http://ldbc.gov.wales/reviews/electoralreviews/currreviews/59744073/?lang=en</w:t>
        </w:r>
      </w:hyperlink>
      <w:r>
        <w:rPr>
          <w:color w:val="2F5496" w:themeColor="accent1" w:themeShade="BF"/>
          <w:sz w:val="28"/>
          <w:szCs w:val="28"/>
        </w:rPr>
        <w:t xml:space="preserve"> </w:t>
      </w:r>
    </w:p>
    <w:p w:rsidR="00510076" w:rsidRDefault="00510076">
      <w:pPr>
        <w:rPr>
          <w:color w:val="2F5496" w:themeColor="accent1" w:themeShade="BF"/>
          <w:sz w:val="28"/>
          <w:szCs w:val="28"/>
        </w:rPr>
      </w:pPr>
      <w:r>
        <w:rPr>
          <w:color w:val="2F5496" w:themeColor="accent1" w:themeShade="BF"/>
          <w:sz w:val="28"/>
          <w:szCs w:val="28"/>
        </w:rPr>
        <w:t>The period for presentation of comments and submissions ends on 24/09/18</w:t>
      </w:r>
    </w:p>
    <w:p w:rsidR="00510076" w:rsidRDefault="00510076">
      <w:pPr>
        <w:rPr>
          <w:color w:val="2F5496" w:themeColor="accent1" w:themeShade="BF"/>
          <w:sz w:val="28"/>
          <w:szCs w:val="28"/>
        </w:rPr>
      </w:pPr>
      <w:r>
        <w:rPr>
          <w:color w:val="2F5496" w:themeColor="accent1" w:themeShade="BF"/>
          <w:sz w:val="28"/>
          <w:szCs w:val="28"/>
        </w:rPr>
        <w:t>After this date the Commission will consider all the evidence and prepare a Final Proposals Report.</w:t>
      </w:r>
    </w:p>
    <w:p w:rsidR="00510076" w:rsidRDefault="00510076">
      <w:pPr>
        <w:rPr>
          <w:color w:val="2F5496" w:themeColor="accent1" w:themeShade="BF"/>
          <w:sz w:val="28"/>
          <w:szCs w:val="28"/>
        </w:rPr>
      </w:pPr>
    </w:p>
    <w:p w:rsidR="00510076" w:rsidRPr="00510076" w:rsidRDefault="00510076">
      <w:pPr>
        <w:rPr>
          <w:color w:val="2F5496" w:themeColor="accent1" w:themeShade="BF"/>
          <w:sz w:val="28"/>
          <w:szCs w:val="28"/>
        </w:rPr>
      </w:pPr>
    </w:p>
    <w:sectPr w:rsidR="00510076" w:rsidRPr="0051007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15C" w:rsidRDefault="0014315C" w:rsidP="00510076">
      <w:pPr>
        <w:spacing w:after="0" w:line="240" w:lineRule="auto"/>
      </w:pPr>
      <w:r>
        <w:separator/>
      </w:r>
    </w:p>
  </w:endnote>
  <w:endnote w:type="continuationSeparator" w:id="0">
    <w:p w:rsidR="0014315C" w:rsidRDefault="0014315C" w:rsidP="00510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15C" w:rsidRDefault="0014315C" w:rsidP="00510076">
      <w:pPr>
        <w:spacing w:after="0" w:line="240" w:lineRule="auto"/>
      </w:pPr>
      <w:r>
        <w:separator/>
      </w:r>
    </w:p>
  </w:footnote>
  <w:footnote w:type="continuationSeparator" w:id="0">
    <w:p w:rsidR="0014315C" w:rsidRDefault="0014315C" w:rsidP="00510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076" w:rsidRPr="0056670C" w:rsidRDefault="00510076" w:rsidP="00510076">
    <w:pPr>
      <w:tabs>
        <w:tab w:val="center" w:pos="4513"/>
        <w:tab w:val="right" w:pos="9026"/>
      </w:tabs>
      <w:suppressAutoHyphens/>
      <w:spacing w:after="0" w:line="240" w:lineRule="auto"/>
      <w:jc w:val="center"/>
      <w:rPr>
        <w:rFonts w:ascii="Calibri" w:eastAsia="SimSun" w:hAnsi="Calibri" w:cs="Calibri"/>
        <w:b/>
        <w:bCs/>
        <w:color w:val="4472C4"/>
        <w:kern w:val="1"/>
        <w:sz w:val="24"/>
        <w:szCs w:val="24"/>
        <w:lang w:eastAsia="ar-SA"/>
      </w:rPr>
    </w:pPr>
    <w:r w:rsidRPr="0056670C">
      <w:rPr>
        <w:rFonts w:ascii="Calibri" w:eastAsia="SimSun" w:hAnsi="Calibri" w:cs="Calibri"/>
        <w:b/>
        <w:bCs/>
        <w:color w:val="4472C4"/>
        <w:kern w:val="1"/>
        <w:sz w:val="24"/>
        <w:szCs w:val="24"/>
        <w:lang w:eastAsia="ar-SA"/>
      </w:rPr>
      <w:t>Martletwy Community Council</w:t>
    </w:r>
  </w:p>
  <w:p w:rsidR="00510076" w:rsidRPr="0056670C" w:rsidRDefault="00510076" w:rsidP="00510076">
    <w:pPr>
      <w:tabs>
        <w:tab w:val="center" w:pos="4513"/>
        <w:tab w:val="right" w:pos="9026"/>
      </w:tabs>
      <w:suppressAutoHyphens/>
      <w:spacing w:after="0" w:line="240" w:lineRule="auto"/>
      <w:jc w:val="center"/>
      <w:rPr>
        <w:rFonts w:ascii="Calibri" w:eastAsia="SimSun" w:hAnsi="Calibri" w:cs="Calibri"/>
        <w:b/>
        <w:bCs/>
        <w:color w:val="4472C4"/>
        <w:kern w:val="1"/>
        <w:sz w:val="24"/>
        <w:szCs w:val="24"/>
        <w:lang w:eastAsia="ar-SA"/>
      </w:rPr>
    </w:pPr>
    <w:r w:rsidRPr="0056670C">
      <w:rPr>
        <w:rFonts w:ascii="Calibri" w:eastAsia="SimSun" w:hAnsi="Calibri" w:cs="Calibri"/>
        <w:b/>
        <w:bCs/>
        <w:color w:val="4472C4"/>
        <w:kern w:val="1"/>
        <w:sz w:val="24"/>
        <w:szCs w:val="24"/>
        <w:lang w:eastAsia="ar-SA"/>
      </w:rPr>
      <w:t>Clerk: Mrs Lizzie Lesnianski</w:t>
    </w:r>
  </w:p>
  <w:p w:rsidR="00510076" w:rsidRPr="0056670C" w:rsidRDefault="00510076" w:rsidP="00510076">
    <w:pPr>
      <w:tabs>
        <w:tab w:val="center" w:pos="4513"/>
        <w:tab w:val="right" w:pos="9026"/>
      </w:tabs>
      <w:suppressAutoHyphens/>
      <w:spacing w:after="0" w:line="240" w:lineRule="auto"/>
      <w:jc w:val="center"/>
      <w:rPr>
        <w:rFonts w:ascii="Calibri" w:eastAsia="SimSun" w:hAnsi="Calibri" w:cs="Calibri"/>
        <w:b/>
        <w:bCs/>
        <w:color w:val="4472C4"/>
        <w:kern w:val="1"/>
        <w:sz w:val="24"/>
        <w:szCs w:val="24"/>
        <w:lang w:eastAsia="ar-SA"/>
      </w:rPr>
    </w:pPr>
    <w:r w:rsidRPr="0056670C">
      <w:rPr>
        <w:rFonts w:ascii="Calibri" w:eastAsia="SimSun" w:hAnsi="Calibri" w:cs="Calibri"/>
        <w:b/>
        <w:bCs/>
        <w:color w:val="4472C4"/>
        <w:kern w:val="1"/>
        <w:sz w:val="24"/>
        <w:szCs w:val="24"/>
        <w:lang w:eastAsia="ar-SA"/>
      </w:rPr>
      <w:t>Bramley Lodge, Landshipping, Narberth SA67 8BG</w:t>
    </w:r>
  </w:p>
  <w:p w:rsidR="00510076" w:rsidRPr="0056670C" w:rsidRDefault="00510076" w:rsidP="00510076">
    <w:pPr>
      <w:tabs>
        <w:tab w:val="center" w:pos="4513"/>
        <w:tab w:val="right" w:pos="9026"/>
      </w:tabs>
      <w:suppressAutoHyphens/>
      <w:spacing w:after="0" w:line="240" w:lineRule="auto"/>
      <w:jc w:val="center"/>
      <w:rPr>
        <w:rFonts w:ascii="Calibri" w:eastAsia="SimSun" w:hAnsi="Calibri" w:cs="Calibri"/>
        <w:b/>
        <w:bCs/>
        <w:color w:val="4472C4"/>
        <w:kern w:val="1"/>
        <w:sz w:val="24"/>
        <w:szCs w:val="24"/>
        <w:lang w:eastAsia="ar-SA"/>
      </w:rPr>
    </w:pPr>
    <w:r w:rsidRPr="0056670C">
      <w:rPr>
        <w:rFonts w:ascii="Calibri" w:eastAsia="SimSun" w:hAnsi="Calibri" w:cs="Calibri"/>
        <w:b/>
        <w:bCs/>
        <w:color w:val="4472C4"/>
        <w:kern w:val="1"/>
        <w:sz w:val="24"/>
        <w:szCs w:val="24"/>
        <w:lang w:eastAsia="ar-SA"/>
      </w:rPr>
      <w:t xml:space="preserve">Tel: 01834 891488 Email: </w:t>
    </w:r>
    <w:hyperlink r:id="rId1" w:history="1">
      <w:r w:rsidRPr="0056670C">
        <w:rPr>
          <w:rFonts w:ascii="Calibri" w:eastAsia="SimSun" w:hAnsi="Calibri" w:cs="Calibri"/>
          <w:color w:val="0563C1"/>
          <w:kern w:val="1"/>
          <w:sz w:val="24"/>
          <w:szCs w:val="24"/>
          <w:u w:val="single"/>
        </w:rPr>
        <w:t>martletwycommcouncil@gmail.com</w:t>
      </w:r>
    </w:hyperlink>
  </w:p>
  <w:p w:rsidR="00510076" w:rsidRDefault="00510076" w:rsidP="00510076">
    <w:pPr>
      <w:pStyle w:val="Header"/>
      <w:jc w:val="center"/>
    </w:pPr>
  </w:p>
  <w:p w:rsidR="00510076" w:rsidRDefault="005100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076"/>
    <w:rsid w:val="0014315C"/>
    <w:rsid w:val="00510076"/>
    <w:rsid w:val="00CA7C3D"/>
    <w:rsid w:val="00DE3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698A6"/>
  <w15:chartTrackingRefBased/>
  <w15:docId w15:val="{D4DCC550-E320-4A55-BE9B-78857F91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076"/>
  </w:style>
  <w:style w:type="paragraph" w:styleId="Footer">
    <w:name w:val="footer"/>
    <w:basedOn w:val="Normal"/>
    <w:link w:val="FooterChar"/>
    <w:uiPriority w:val="99"/>
    <w:unhideWhenUsed/>
    <w:rsid w:val="00510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076"/>
  </w:style>
  <w:style w:type="character" w:styleId="Hyperlink">
    <w:name w:val="Hyperlink"/>
    <w:basedOn w:val="DefaultParagraphFont"/>
    <w:uiPriority w:val="99"/>
    <w:unhideWhenUsed/>
    <w:rsid w:val="00510076"/>
    <w:rPr>
      <w:color w:val="0563C1" w:themeColor="hyperlink"/>
      <w:u w:val="single"/>
    </w:rPr>
  </w:style>
  <w:style w:type="character" w:styleId="Mention">
    <w:name w:val="Mention"/>
    <w:basedOn w:val="DefaultParagraphFont"/>
    <w:uiPriority w:val="99"/>
    <w:semiHidden/>
    <w:unhideWhenUsed/>
    <w:rsid w:val="0051007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ldbc.gov.wales/reviews/electoralreviews/currreviews/59744073/?lang=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dbc.gov.wal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martletwycomm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LESNIANSKI, Elizabeth</dc:creator>
  <cp:keywords/>
  <dc:description/>
  <cp:lastModifiedBy>LESNIANSKI, Elizabeth</cp:lastModifiedBy>
  <cp:revision>1</cp:revision>
  <dcterms:created xsi:type="dcterms:W3CDTF">2018-08-07T12:05:00Z</dcterms:created>
  <dcterms:modified xsi:type="dcterms:W3CDTF">2018-08-07T12:14:00Z</dcterms:modified>
</cp:coreProperties>
</file>